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B2D51" w:rsidRDefault="00C17A22">
      <w:pPr>
        <w:rPr>
          <w:rFonts w:ascii="EB Garamond" w:eastAsia="EB Garamond" w:hAnsi="EB Garamond" w:cs="EB Garamond"/>
        </w:rPr>
      </w:pPr>
      <w:bookmarkStart w:id="0" w:name="_GoBack"/>
      <w:bookmarkEnd w:id="0"/>
      <w:r>
        <w:rPr>
          <w:rFonts w:ascii="EB Garamond" w:eastAsia="EB Garamond" w:hAnsi="EB Garamond" w:cs="EB Garamond"/>
        </w:rPr>
        <w:t>Graduate Assembly Meeting Minutes</w:t>
      </w:r>
    </w:p>
    <w:p w14:paraId="00000002" w14:textId="77777777" w:rsidR="006B2D51" w:rsidRDefault="00C17A22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Feb 10, 2020</w:t>
      </w:r>
    </w:p>
    <w:p w14:paraId="00000003" w14:textId="77777777" w:rsidR="006B2D51" w:rsidRDefault="00C17A22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Venue: 1201, </w:t>
      </w:r>
      <w:proofErr w:type="spellStart"/>
      <w:r>
        <w:rPr>
          <w:rFonts w:ascii="EB Garamond" w:eastAsia="EB Garamond" w:hAnsi="EB Garamond" w:cs="EB Garamond"/>
        </w:rPr>
        <w:t>Merten</w:t>
      </w:r>
      <w:proofErr w:type="spellEnd"/>
      <w:r>
        <w:rPr>
          <w:rFonts w:ascii="EB Garamond" w:eastAsia="EB Garamond" w:hAnsi="EB Garamond" w:cs="EB Garamond"/>
        </w:rPr>
        <w:t xml:space="preserve"> Hall</w:t>
      </w:r>
    </w:p>
    <w:p w14:paraId="00000004" w14:textId="77777777" w:rsidR="006B2D51" w:rsidRDefault="006B2D51">
      <w:pPr>
        <w:rPr>
          <w:rFonts w:ascii="EB Garamond" w:eastAsia="EB Garamond" w:hAnsi="EB Garamond" w:cs="EB Garamond"/>
        </w:rPr>
      </w:pPr>
    </w:p>
    <w:p w14:paraId="00000005" w14:textId="77777777" w:rsidR="006B2D51" w:rsidRDefault="00C17A22">
      <w:pPr>
        <w:numPr>
          <w:ilvl w:val="0"/>
          <w:numId w:val="6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Director of Communications takes attendance by roll call.</w:t>
      </w:r>
    </w:p>
    <w:p w14:paraId="00000006" w14:textId="77777777" w:rsidR="006B2D51" w:rsidRDefault="00C17A22">
      <w:pPr>
        <w:numPr>
          <w:ilvl w:val="0"/>
          <w:numId w:val="6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E-board members provide updates on respective campuses. </w:t>
      </w:r>
    </w:p>
    <w:p w14:paraId="00000007" w14:textId="77777777" w:rsidR="006B2D51" w:rsidRDefault="00C17A22">
      <w:pPr>
        <w:numPr>
          <w:ilvl w:val="0"/>
          <w:numId w:val="6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Natalie provides the following updates. </w:t>
      </w:r>
    </w:p>
    <w:p w14:paraId="00000008" w14:textId="77777777" w:rsidR="006B2D51" w:rsidRDefault="00C17A22">
      <w:pPr>
        <w:numPr>
          <w:ilvl w:val="0"/>
          <w:numId w:val="7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BOV meeting - presidential search to demand more transparency </w:t>
      </w:r>
    </w:p>
    <w:p w14:paraId="00000009" w14:textId="77777777" w:rsidR="006B2D51" w:rsidRDefault="00C17A22">
      <w:pPr>
        <w:numPr>
          <w:ilvl w:val="0"/>
          <w:numId w:val="7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Faculty Senate meeting, Feb 12th open to all Graduate Assistants </w:t>
      </w:r>
    </w:p>
    <w:p w14:paraId="0000000A" w14:textId="77777777" w:rsidR="006B2D51" w:rsidRDefault="00C17A22">
      <w:pPr>
        <w:numPr>
          <w:ilvl w:val="0"/>
          <w:numId w:val="6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Recap of the last meeting on Graduate Student Funding in Nov 2019. </w:t>
      </w:r>
    </w:p>
    <w:p w14:paraId="0000000B" w14:textId="77777777" w:rsidR="006B2D51" w:rsidRDefault="00C17A22">
      <w:pPr>
        <w:ind w:left="720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Austin presented o</w:t>
      </w:r>
      <w:r>
        <w:rPr>
          <w:rFonts w:ascii="EB Garamond" w:eastAsia="EB Garamond" w:hAnsi="EB Garamond" w:cs="EB Garamond"/>
        </w:rPr>
        <w:t xml:space="preserve">n funding updates from candidates. </w:t>
      </w:r>
    </w:p>
    <w:p w14:paraId="0000000C" w14:textId="77777777" w:rsidR="006B2D51" w:rsidRDefault="00C17A22">
      <w:pPr>
        <w:numPr>
          <w:ilvl w:val="0"/>
          <w:numId w:val="3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There will be a raise for MA and 3% for Ph.D. students. </w:t>
      </w:r>
    </w:p>
    <w:p w14:paraId="0000000D" w14:textId="77777777" w:rsidR="006B2D51" w:rsidRDefault="00C17A22">
      <w:pPr>
        <w:numPr>
          <w:ilvl w:val="0"/>
          <w:numId w:val="3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All Ph.D. students will receive one standard stipend package (regardless of GRA/GPA/GTA position). </w:t>
      </w:r>
    </w:p>
    <w:p w14:paraId="0000000E" w14:textId="77777777" w:rsidR="006B2D51" w:rsidRDefault="00C17A22">
      <w:pPr>
        <w:numPr>
          <w:ilvl w:val="0"/>
          <w:numId w:val="3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Non-terminal and terminal MA students will receive their own pa</w:t>
      </w:r>
      <w:r>
        <w:rPr>
          <w:rFonts w:ascii="EB Garamond" w:eastAsia="EB Garamond" w:hAnsi="EB Garamond" w:cs="EB Garamond"/>
        </w:rPr>
        <w:t xml:space="preserve">ckages. </w:t>
      </w:r>
    </w:p>
    <w:p w14:paraId="0000000F" w14:textId="77777777" w:rsidR="006B2D51" w:rsidRDefault="00C17A22">
      <w:pPr>
        <w:numPr>
          <w:ilvl w:val="0"/>
          <w:numId w:val="3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12-month packages instead of 9-month packages. </w:t>
      </w:r>
    </w:p>
    <w:p w14:paraId="00000010" w14:textId="77777777" w:rsidR="006B2D51" w:rsidRDefault="00C17A22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5. </w:t>
      </w:r>
      <w:proofErr w:type="spellStart"/>
      <w:r>
        <w:rPr>
          <w:rFonts w:ascii="EB Garamond" w:eastAsia="EB Garamond" w:hAnsi="EB Garamond" w:cs="EB Garamond"/>
        </w:rPr>
        <w:t>Atis</w:t>
      </w:r>
      <w:proofErr w:type="spellEnd"/>
      <w:r>
        <w:rPr>
          <w:rFonts w:ascii="EB Garamond" w:eastAsia="EB Garamond" w:hAnsi="EB Garamond" w:cs="EB Garamond"/>
        </w:rPr>
        <w:t xml:space="preserve"> and Austin presented on Graduate Student Fees. </w:t>
      </w:r>
    </w:p>
    <w:p w14:paraId="00000011" w14:textId="77777777" w:rsidR="006B2D51" w:rsidRDefault="00C17A22">
      <w:pPr>
        <w:numPr>
          <w:ilvl w:val="0"/>
          <w:numId w:val="4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At Mason, tuition and fees are separated between in-state, and out-of-state, undergrad, grad, and law.</w:t>
      </w:r>
    </w:p>
    <w:p w14:paraId="00000012" w14:textId="77777777" w:rsidR="006B2D51" w:rsidRDefault="00C17A22">
      <w:pPr>
        <w:numPr>
          <w:ilvl w:val="0"/>
          <w:numId w:val="4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Mandatory Student Fee is broken down in </w:t>
      </w:r>
      <w:r>
        <w:rPr>
          <w:rFonts w:ascii="EB Garamond" w:eastAsia="EB Garamond" w:hAnsi="EB Garamond" w:cs="EB Garamond"/>
        </w:rPr>
        <w:t>a pie chart and funds are distributed as one large general sum without distinguishing between graduate and undergraduate.</w:t>
      </w:r>
    </w:p>
    <w:p w14:paraId="00000013" w14:textId="77777777" w:rsidR="006B2D51" w:rsidRDefault="00C17A22">
      <w:pPr>
        <w:numPr>
          <w:ilvl w:val="0"/>
          <w:numId w:val="4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At Uni. of Maryland, College Park (shown as an example), fees are further explained in lines. Additionally, graduate student fee funds</w:t>
      </w:r>
      <w:r>
        <w:rPr>
          <w:rFonts w:ascii="EB Garamond" w:eastAsia="EB Garamond" w:hAnsi="EB Garamond" w:cs="EB Garamond"/>
        </w:rPr>
        <w:t xml:space="preserve"> are controlled by grad students. </w:t>
      </w:r>
    </w:p>
    <w:p w14:paraId="00000014" w14:textId="77777777" w:rsidR="006B2D51" w:rsidRDefault="00C17A22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6. Discussion on what to aim for at Mason</w:t>
      </w:r>
    </w:p>
    <w:p w14:paraId="00000015" w14:textId="77777777" w:rsidR="006B2D51" w:rsidRDefault="00C17A22">
      <w:pPr>
        <w:numPr>
          <w:ilvl w:val="0"/>
          <w:numId w:val="5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To have a clear breakdown of how fees are distributed. </w:t>
      </w:r>
    </w:p>
    <w:p w14:paraId="00000016" w14:textId="77777777" w:rsidR="006B2D51" w:rsidRDefault="00C17A22">
      <w:pPr>
        <w:numPr>
          <w:ilvl w:val="0"/>
          <w:numId w:val="5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Grad students get graduate fees to control toward the benefits and activities of grad students (as a possible outcome?) </w:t>
      </w:r>
    </w:p>
    <w:p w14:paraId="00000017" w14:textId="77777777" w:rsidR="006B2D51" w:rsidRDefault="006B2D51">
      <w:pPr>
        <w:rPr>
          <w:rFonts w:ascii="EB Garamond" w:eastAsia="EB Garamond" w:hAnsi="EB Garamond" w:cs="EB Garamond"/>
        </w:rPr>
      </w:pPr>
    </w:p>
    <w:p w14:paraId="00000018" w14:textId="77777777" w:rsidR="006B2D51" w:rsidRDefault="00C17A22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7</w:t>
      </w:r>
      <w:r>
        <w:rPr>
          <w:rFonts w:ascii="EB Garamond" w:eastAsia="EB Garamond" w:hAnsi="EB Garamond" w:cs="EB Garamond"/>
        </w:rPr>
        <w:t>. Comments/thoughts/questions from the representatives</w:t>
      </w:r>
    </w:p>
    <w:p w14:paraId="00000019" w14:textId="77777777" w:rsidR="006B2D51" w:rsidRDefault="00C17A22">
      <w:pPr>
        <w:numPr>
          <w:ilvl w:val="0"/>
          <w:numId w:val="2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Makes sense to have a different pot of fees as graduate </w:t>
      </w:r>
      <w:proofErr w:type="gramStart"/>
      <w:r>
        <w:rPr>
          <w:rFonts w:ascii="EB Garamond" w:eastAsia="EB Garamond" w:hAnsi="EB Garamond" w:cs="EB Garamond"/>
        </w:rPr>
        <w:t>students</w:t>
      </w:r>
      <w:proofErr w:type="gramEnd"/>
      <w:r>
        <w:rPr>
          <w:rFonts w:ascii="EB Garamond" w:eastAsia="EB Garamond" w:hAnsi="EB Garamond" w:cs="EB Garamond"/>
        </w:rPr>
        <w:t xml:space="preserve"> needs are different from UG students</w:t>
      </w:r>
    </w:p>
    <w:p w14:paraId="0000001A" w14:textId="77777777" w:rsidR="006B2D51" w:rsidRDefault="00C17A22">
      <w:pPr>
        <w:numPr>
          <w:ilvl w:val="0"/>
          <w:numId w:val="2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Require more transparency</w:t>
      </w:r>
    </w:p>
    <w:p w14:paraId="0000001B" w14:textId="77777777" w:rsidR="006B2D51" w:rsidRDefault="00C17A22">
      <w:pPr>
        <w:numPr>
          <w:ilvl w:val="0"/>
          <w:numId w:val="2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SGA is funded, salary from Student Involvement</w:t>
      </w:r>
    </w:p>
    <w:p w14:paraId="0000001C" w14:textId="77777777" w:rsidR="006B2D51" w:rsidRDefault="00C17A22">
      <w:pPr>
        <w:numPr>
          <w:ilvl w:val="0"/>
          <w:numId w:val="2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There is no clear breakdown of how funds are used</w:t>
      </w:r>
    </w:p>
    <w:p w14:paraId="0000001D" w14:textId="77777777" w:rsidR="006B2D51" w:rsidRDefault="00C17A22">
      <w:pPr>
        <w:numPr>
          <w:ilvl w:val="0"/>
          <w:numId w:val="2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There have been instances when the student funding board ran out of money and impacted grad </w:t>
      </w:r>
      <w:proofErr w:type="gramStart"/>
      <w:r>
        <w:rPr>
          <w:rFonts w:ascii="EB Garamond" w:eastAsia="EB Garamond" w:hAnsi="EB Garamond" w:cs="EB Garamond"/>
        </w:rPr>
        <w:t>students</w:t>
      </w:r>
      <w:proofErr w:type="gramEnd"/>
      <w:r>
        <w:rPr>
          <w:rFonts w:ascii="EB Garamond" w:eastAsia="EB Garamond" w:hAnsi="EB Garamond" w:cs="EB Garamond"/>
        </w:rPr>
        <w:t xml:space="preserve"> organizations. When UL gave the student funding board addi</w:t>
      </w:r>
      <w:r>
        <w:rPr>
          <w:rFonts w:ascii="EB Garamond" w:eastAsia="EB Garamond" w:hAnsi="EB Garamond" w:cs="EB Garamond"/>
        </w:rPr>
        <w:t xml:space="preserve">tional money, grad student organizations were not informed. </w:t>
      </w:r>
    </w:p>
    <w:p w14:paraId="0000001E" w14:textId="77777777" w:rsidR="006B2D51" w:rsidRDefault="00C17A22">
      <w:pPr>
        <w:numPr>
          <w:ilvl w:val="0"/>
          <w:numId w:val="2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A proposal was raised on needing a sub-committee that is solely in charge of managing graduate student funds outside of GAPSA. </w:t>
      </w:r>
    </w:p>
    <w:p w14:paraId="0000001F" w14:textId="77777777" w:rsidR="006B2D51" w:rsidRDefault="00C17A22">
      <w:pPr>
        <w:numPr>
          <w:ilvl w:val="0"/>
          <w:numId w:val="2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Question on large allocation toward Athletics fees</w:t>
      </w:r>
    </w:p>
    <w:p w14:paraId="00000020" w14:textId="77777777" w:rsidR="006B2D51" w:rsidRDefault="00C17A22">
      <w:pPr>
        <w:numPr>
          <w:ilvl w:val="0"/>
          <w:numId w:val="2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lastRenderedPageBreak/>
        <w:t>Students from Ar</w:t>
      </w:r>
      <w:r>
        <w:rPr>
          <w:rFonts w:ascii="EB Garamond" w:eastAsia="EB Garamond" w:hAnsi="EB Garamond" w:cs="EB Garamond"/>
        </w:rPr>
        <w:t xml:space="preserve">lington and SciTech campus do not get the same health services hours as Fairfax campus and made to pay similar student health fees. </w:t>
      </w:r>
    </w:p>
    <w:p w14:paraId="00000021" w14:textId="77777777" w:rsidR="006B2D51" w:rsidRDefault="006B2D51">
      <w:pPr>
        <w:rPr>
          <w:rFonts w:ascii="EB Garamond" w:eastAsia="EB Garamond" w:hAnsi="EB Garamond" w:cs="EB Garamond"/>
        </w:rPr>
      </w:pPr>
    </w:p>
    <w:p w14:paraId="00000022" w14:textId="77777777" w:rsidR="006B2D51" w:rsidRDefault="00C17A22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8. Next - E-board to write a resolution on what issues to push forward. </w:t>
      </w:r>
    </w:p>
    <w:p w14:paraId="00000023" w14:textId="77777777" w:rsidR="006B2D51" w:rsidRDefault="00C17A22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9. E-board will invite guests to have a talk befo</w:t>
      </w:r>
      <w:r>
        <w:rPr>
          <w:rFonts w:ascii="EB Garamond" w:eastAsia="EB Garamond" w:hAnsi="EB Garamond" w:cs="EB Garamond"/>
        </w:rPr>
        <w:t xml:space="preserve">re E-board draft a resolution. </w:t>
      </w:r>
    </w:p>
    <w:p w14:paraId="00000024" w14:textId="77777777" w:rsidR="006B2D51" w:rsidRDefault="00C17A22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Future topics of interest:</w:t>
      </w:r>
    </w:p>
    <w:p w14:paraId="00000025" w14:textId="77777777" w:rsidR="006B2D51" w:rsidRDefault="00C17A22">
      <w:pPr>
        <w:numPr>
          <w:ilvl w:val="0"/>
          <w:numId w:val="1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How course fees are not covered by TA-ship [General finance]</w:t>
      </w:r>
    </w:p>
    <w:p w14:paraId="00000026" w14:textId="77777777" w:rsidR="006B2D51" w:rsidRDefault="00C17A22">
      <w:pPr>
        <w:numPr>
          <w:ilvl w:val="0"/>
          <w:numId w:val="1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Have a general breakdown of how course fees are allocated. </w:t>
      </w:r>
    </w:p>
    <w:p w14:paraId="00000027" w14:textId="77777777" w:rsidR="006B2D51" w:rsidRDefault="00C17A22">
      <w:pPr>
        <w:numPr>
          <w:ilvl w:val="0"/>
          <w:numId w:val="1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Career and professional development for grad students. </w:t>
      </w:r>
    </w:p>
    <w:p w14:paraId="00000028" w14:textId="77777777" w:rsidR="006B2D51" w:rsidRDefault="006B2D51">
      <w:pPr>
        <w:rPr>
          <w:rFonts w:ascii="EB Garamond" w:eastAsia="EB Garamond" w:hAnsi="EB Garamond" w:cs="EB Garamond"/>
        </w:rPr>
      </w:pPr>
    </w:p>
    <w:p w14:paraId="00000029" w14:textId="77777777" w:rsidR="006B2D51" w:rsidRDefault="00C17A22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10. Reminder on upc</w:t>
      </w:r>
      <w:r>
        <w:rPr>
          <w:rFonts w:ascii="EB Garamond" w:eastAsia="EB Garamond" w:hAnsi="EB Garamond" w:cs="EB Garamond"/>
        </w:rPr>
        <w:t>oming Graduate Student Assembly meetings</w:t>
      </w:r>
    </w:p>
    <w:p w14:paraId="0000002A" w14:textId="77777777" w:rsidR="006B2D51" w:rsidRDefault="00C17A22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Mar 26 and Apr 29</w:t>
      </w:r>
    </w:p>
    <w:sectPr w:rsidR="006B2D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A44"/>
    <w:multiLevelType w:val="multilevel"/>
    <w:tmpl w:val="26AE4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2379BA"/>
    <w:multiLevelType w:val="multilevel"/>
    <w:tmpl w:val="5A223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2F6364"/>
    <w:multiLevelType w:val="multilevel"/>
    <w:tmpl w:val="8B1080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6523247"/>
    <w:multiLevelType w:val="multilevel"/>
    <w:tmpl w:val="F8347E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D76A2F"/>
    <w:multiLevelType w:val="multilevel"/>
    <w:tmpl w:val="94C830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81D7F50"/>
    <w:multiLevelType w:val="multilevel"/>
    <w:tmpl w:val="0EC01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6C4E14"/>
    <w:multiLevelType w:val="multilevel"/>
    <w:tmpl w:val="369EA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51"/>
    <w:rsid w:val="006B2D51"/>
    <w:rsid w:val="00C1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E4D31B9-0A86-A34B-B70B-6D8FE6EE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Wai Ling Fong</cp:lastModifiedBy>
  <cp:revision>2</cp:revision>
  <dcterms:created xsi:type="dcterms:W3CDTF">2020-03-02T15:24:00Z</dcterms:created>
  <dcterms:modified xsi:type="dcterms:W3CDTF">2020-03-02T15:24:00Z</dcterms:modified>
</cp:coreProperties>
</file>